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529" w:type="dxa"/>
        <w:jc w:val="center"/>
        <w:tblLayout w:type="fixed"/>
        <w:tblCellMar>
          <w:left w:w="70" w:type="dxa"/>
          <w:right w:w="70" w:type="dxa"/>
        </w:tblCellMar>
        <w:tblLook w:val="0000" w:firstRow="0" w:lastRow="0" w:firstColumn="0" w:lastColumn="0" w:noHBand="0" w:noVBand="0"/>
      </w:tblPr>
      <w:tblGrid>
        <w:gridCol w:w="2089"/>
        <w:gridCol w:w="9440"/>
      </w:tblGrid>
      <w:tr w:rsidR="0010475B" w:rsidRPr="0010475B" w:rsidTr="000E58C1">
        <w:trPr>
          <w:jc w:val="center"/>
        </w:trPr>
        <w:tc>
          <w:tcPr>
            <w:tcW w:w="851" w:type="dxa"/>
          </w:tcPr>
          <w:p w:rsidR="0010475B" w:rsidRPr="0010475B" w:rsidRDefault="0010475B" w:rsidP="0010475B">
            <w:pPr>
              <w:tabs>
                <w:tab w:val="center" w:pos="4819"/>
                <w:tab w:val="right" w:pos="9071"/>
              </w:tabs>
              <w:spacing w:after="0" w:line="240" w:lineRule="auto"/>
              <w:jc w:val="center"/>
              <w:rPr>
                <w:rFonts w:ascii="Verdana" w:eastAsia="Times New Roman" w:hAnsi="Verdana" w:cs="Times New Roman"/>
                <w:sz w:val="18"/>
                <w:szCs w:val="18"/>
                <w:lang w:val="es-ES_tradnl"/>
              </w:rPr>
            </w:pPr>
            <w:r w:rsidRPr="0010475B">
              <w:rPr>
                <w:rFonts w:ascii="Verdana" w:eastAsia="Times New Roman" w:hAnsi="Verdana" w:cs="Times New Roman"/>
                <w:noProof/>
                <w:sz w:val="18"/>
                <w:szCs w:val="18"/>
              </w:rPr>
              <w:drawing>
                <wp:inline distT="0" distB="0" distL="0" distR="0">
                  <wp:extent cx="428625" cy="8096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809625"/>
                          </a:xfrm>
                          <a:prstGeom prst="rect">
                            <a:avLst/>
                          </a:prstGeom>
                          <a:noFill/>
                          <a:ln>
                            <a:noFill/>
                          </a:ln>
                        </pic:spPr>
                      </pic:pic>
                    </a:graphicData>
                  </a:graphic>
                </wp:inline>
              </w:drawing>
            </w:r>
          </w:p>
        </w:tc>
        <w:tc>
          <w:tcPr>
            <w:tcW w:w="3846" w:type="dxa"/>
          </w:tcPr>
          <w:p w:rsidR="0010475B" w:rsidRPr="0010475B" w:rsidRDefault="0010475B" w:rsidP="0010475B">
            <w:pPr>
              <w:spacing w:after="0" w:line="240" w:lineRule="auto"/>
              <w:rPr>
                <w:rFonts w:ascii="Verdana" w:eastAsia="Times New Roman" w:hAnsi="Verdana" w:cs="Times New Roman"/>
                <w:sz w:val="18"/>
                <w:szCs w:val="18"/>
                <w:lang w:val="es-ES_tradnl"/>
              </w:rPr>
            </w:pPr>
          </w:p>
          <w:p w:rsidR="0010475B" w:rsidRPr="0010475B" w:rsidRDefault="0010475B" w:rsidP="0010475B">
            <w:pPr>
              <w:spacing w:after="0" w:line="240" w:lineRule="auto"/>
              <w:rPr>
                <w:rFonts w:ascii="Verdana" w:eastAsia="Times New Roman" w:hAnsi="Verdana" w:cs="Times New Roman"/>
                <w:sz w:val="18"/>
                <w:szCs w:val="18"/>
                <w:lang w:val="es-ES_tradnl"/>
              </w:rPr>
            </w:pPr>
            <w:r w:rsidRPr="0010475B">
              <w:rPr>
                <w:rFonts w:ascii="Verdana" w:eastAsia="Times New Roman" w:hAnsi="Verdana" w:cs="Times New Roman"/>
                <w:sz w:val="18"/>
                <w:szCs w:val="18"/>
                <w:lang w:val="es-ES_tradnl"/>
              </w:rPr>
              <w:t>Región de Murcia</w:t>
            </w:r>
          </w:p>
          <w:p w:rsidR="004D75B2" w:rsidRDefault="004D75B2" w:rsidP="004D75B2">
            <w:pPr>
              <w:spacing w:after="0" w:line="240" w:lineRule="auto"/>
              <w:rPr>
                <w:rFonts w:ascii="Verdana" w:eastAsia="Times New Roman" w:hAnsi="Verdana" w:cs="Times New Roman"/>
                <w:sz w:val="18"/>
                <w:szCs w:val="18"/>
                <w:lang w:val="es-ES_tradnl"/>
              </w:rPr>
            </w:pPr>
            <w:r>
              <w:rPr>
                <w:rFonts w:ascii="Verdana" w:eastAsia="Times New Roman" w:hAnsi="Verdana" w:cs="Times New Roman"/>
                <w:sz w:val="18"/>
                <w:szCs w:val="18"/>
                <w:lang w:val="es-ES_tradnl"/>
              </w:rPr>
              <w:t>Consejería de Economía, Hacienda y Administración Digital</w:t>
            </w:r>
          </w:p>
          <w:p w:rsidR="0010475B" w:rsidRPr="0010475B" w:rsidRDefault="002C4EAB" w:rsidP="004D75B2">
            <w:pPr>
              <w:spacing w:after="0" w:line="240" w:lineRule="auto"/>
              <w:rPr>
                <w:rFonts w:ascii="Verdana" w:eastAsia="Times New Roman" w:hAnsi="Verdana" w:cs="Times New Roman"/>
                <w:sz w:val="18"/>
                <w:szCs w:val="18"/>
                <w:lang w:val="es-ES_tradnl"/>
              </w:rPr>
            </w:pPr>
            <w:r>
              <w:rPr>
                <w:rFonts w:ascii="Verdana" w:eastAsia="Times New Roman" w:hAnsi="Verdana" w:cs="Times New Roman"/>
                <w:sz w:val="18"/>
                <w:szCs w:val="18"/>
                <w:lang w:val="es-ES_tradnl"/>
              </w:rPr>
              <w:t xml:space="preserve">Dirección General de </w:t>
            </w:r>
            <w:r w:rsidR="0010475B" w:rsidRPr="0010475B">
              <w:rPr>
                <w:rFonts w:ascii="Verdana" w:eastAsia="Times New Roman" w:hAnsi="Verdana" w:cs="Times New Roman"/>
                <w:sz w:val="18"/>
                <w:szCs w:val="18"/>
                <w:lang w:val="es-ES_tradnl"/>
              </w:rPr>
              <w:t xml:space="preserve"> Función Pública</w:t>
            </w:r>
          </w:p>
        </w:tc>
      </w:tr>
    </w:tbl>
    <w:p w:rsidR="00913FAC" w:rsidRDefault="00D4480E" w:rsidP="001F03CB">
      <w:pPr>
        <w:ind w:left="5664" w:firstLine="708"/>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-146685</wp:posOffset>
                </wp:positionH>
                <wp:positionV relativeFrom="paragraph">
                  <wp:posOffset>281305</wp:posOffset>
                </wp:positionV>
                <wp:extent cx="5772150" cy="561975"/>
                <wp:effectExtent l="0" t="0" r="19050"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561975"/>
                        </a:xfrm>
                        <a:prstGeom prst="roundRect">
                          <a:avLst>
                            <a:gd name="adj" fmla="val 16667"/>
                          </a:avLst>
                        </a:prstGeom>
                        <a:solidFill>
                          <a:schemeClr val="accent2">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rsidR="000E58C1" w:rsidRPr="00A22141" w:rsidRDefault="000E58C1">
                            <w:pPr>
                              <w:rPr>
                                <w:rFonts w:ascii="Arial" w:hAnsi="Arial" w:cs="Arial"/>
                              </w:rPr>
                            </w:pPr>
                            <w:r w:rsidRPr="00A22141">
                              <w:rPr>
                                <w:rFonts w:ascii="Arial" w:hAnsi="Arial" w:cs="Arial"/>
                              </w:rPr>
                              <w:t xml:space="preserve">SOLICITUD DE </w:t>
                            </w:r>
                            <w:r>
                              <w:rPr>
                                <w:rFonts w:ascii="Arial" w:hAnsi="Arial" w:cs="Arial"/>
                              </w:rPr>
                              <w:t>REINGRESO / REINCORPORACIÓN AL SERVICIO ACTIVO</w:t>
                            </w:r>
                            <w:r w:rsidRPr="00A22141">
                              <w:rPr>
                                <w:rFonts w:ascii="Arial" w:hAnsi="Arial" w:cs="Arial"/>
                              </w:rPr>
                              <w:t xml:space="preserve"> (Excepto personal estatutario y docente)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1.55pt;margin-top:22.15pt;width:454.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" fillcolor="#d0e6f6 [661]" strokecolor="#2683c6 [3205]" strokeweight="1pt">
                <v:stroke joinstyle="miter"/>
                <v:textbox>
                  <w:txbxContent>
                    <w:p w:rsidR="000E58C1" w:rsidRPr="00A22141" w:rsidRDefault="000E58C1">
                      <w:pPr>
                        <w:rPr>
                          <w:rFonts w:ascii="Arial" w:hAnsi="Arial" w:cs="Arial"/>
                        </w:rPr>
                      </w:pPr>
                      <w:r w:rsidRPr="00A22141">
                        <w:rPr>
                          <w:rFonts w:ascii="Arial" w:hAnsi="Arial" w:cs="Arial"/>
                        </w:rPr>
                        <w:t xml:space="preserve">SOLICITUD DE </w:t>
                      </w:r>
                      <w:r>
                        <w:rPr>
                          <w:rFonts w:ascii="Arial" w:hAnsi="Arial" w:cs="Arial"/>
                        </w:rPr>
                        <w:t>REINGRESO / REINCORPORACIÓN AL SERVICIO ACTIVO</w:t>
                      </w:r>
                      <w:r w:rsidRPr="00A22141">
                        <w:rPr>
                          <w:rFonts w:ascii="Arial" w:hAnsi="Arial" w:cs="Arial"/>
                        </w:rPr>
                        <w:t xml:space="preserve"> (Excepto personal estatutario y docente)</w:t>
                      </w:r>
                    </w:p>
                  </w:txbxContent>
                </v:textbox>
              </v:roundrect>
            </w:pict>
          </mc:Fallback>
        </mc:AlternateContent>
      </w:r>
      <w:r w:rsidR="000E58C1">
        <w:t>Procedimiento 3089</w:t>
      </w:r>
    </w:p>
    <w:p w:rsidR="00913FAC" w:rsidRPr="0010475B" w:rsidRDefault="00913FAC" w:rsidP="0010475B"/>
    <w:p w:rsidR="0010475B" w:rsidRDefault="0010475B">
      <w:pPr>
        <w:spacing w:after="0" w:line="360" w:lineRule="auto"/>
        <w:ind w:right="-642"/>
        <w:jc w:val="both"/>
        <w:rPr>
          <w:rFonts w:ascii="Times New Roman" w:eastAsia="Times New Roman" w:hAnsi="Times New Roman" w:cs="Times New Roman"/>
          <w:b/>
          <w:sz w:val="24"/>
        </w:rPr>
      </w:pPr>
    </w:p>
    <w:p w:rsidR="00A36970" w:rsidRDefault="00A36970">
      <w:pPr>
        <w:spacing w:after="0" w:line="360" w:lineRule="auto"/>
        <w:ind w:right="-642"/>
        <w:jc w:val="both"/>
        <w:rPr>
          <w:rFonts w:ascii="Arial" w:eastAsia="Times New Roman" w:hAnsi="Arial" w:cs="Arial"/>
          <w:b/>
        </w:rPr>
      </w:pPr>
    </w:p>
    <w:p w:rsidR="00C60483" w:rsidRPr="00A22141" w:rsidRDefault="00DC43FA">
      <w:pPr>
        <w:spacing w:after="0" w:line="360" w:lineRule="auto"/>
        <w:ind w:right="-642"/>
        <w:jc w:val="both"/>
        <w:rPr>
          <w:rFonts w:ascii="Arial" w:eastAsia="Times New Roman" w:hAnsi="Arial" w:cs="Arial"/>
          <w:b/>
        </w:rPr>
      </w:pPr>
      <w:r w:rsidRPr="00A22141">
        <w:rPr>
          <w:rFonts w:ascii="Arial" w:eastAsia="Times New Roman" w:hAnsi="Arial" w:cs="Arial"/>
          <w:b/>
        </w:rPr>
        <w:t>1.- Datos del empleado/a</w:t>
      </w:r>
    </w:p>
    <w:tbl>
      <w:tblPr>
        <w:tblW w:w="9215" w:type="dxa"/>
        <w:tblInd w:w="-318" w:type="dxa"/>
        <w:tblCellMar>
          <w:left w:w="10" w:type="dxa"/>
          <w:right w:w="10" w:type="dxa"/>
        </w:tblCellMar>
        <w:tblLook w:val="04A0" w:firstRow="1" w:lastRow="0" w:firstColumn="1" w:lastColumn="0" w:noHBand="0" w:noVBand="1"/>
      </w:tblPr>
      <w:tblGrid>
        <w:gridCol w:w="2978"/>
        <w:gridCol w:w="6237"/>
      </w:tblGrid>
      <w:tr w:rsidR="00C60483" w:rsidRPr="00A22141" w:rsidTr="0010475B">
        <w:trPr>
          <w:trHeight w:val="1"/>
        </w:trPr>
        <w:tc>
          <w:tcPr>
            <w:tcW w:w="29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60483" w:rsidRPr="00A22141" w:rsidRDefault="00577ECF">
            <w:pPr>
              <w:spacing w:after="0" w:line="360" w:lineRule="auto"/>
              <w:jc w:val="both"/>
              <w:rPr>
                <w:rFonts w:ascii="Arial" w:hAnsi="Arial" w:cs="Arial"/>
              </w:rPr>
            </w:pPr>
            <w:r w:rsidRPr="00A22141">
              <w:rPr>
                <w:rFonts w:ascii="Arial" w:eastAsia="Times New Roman" w:hAnsi="Arial" w:cs="Arial"/>
              </w:rPr>
              <w:t>DNI/NIE</w:t>
            </w:r>
          </w:p>
        </w:tc>
        <w:tc>
          <w:tcPr>
            <w:tcW w:w="623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60483" w:rsidRPr="00A22141" w:rsidRDefault="00C60483">
            <w:pPr>
              <w:spacing w:after="0" w:line="360" w:lineRule="auto"/>
              <w:jc w:val="both"/>
              <w:rPr>
                <w:rFonts w:ascii="Arial" w:eastAsia="Calibri" w:hAnsi="Arial" w:cs="Arial"/>
              </w:rPr>
            </w:pPr>
          </w:p>
        </w:tc>
      </w:tr>
      <w:tr w:rsidR="00C60483" w:rsidRPr="00A22141" w:rsidTr="0010475B">
        <w:trPr>
          <w:trHeight w:val="1"/>
        </w:trPr>
        <w:tc>
          <w:tcPr>
            <w:tcW w:w="29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60483" w:rsidRPr="00A22141" w:rsidRDefault="002E4EE6" w:rsidP="00577ECF">
            <w:pPr>
              <w:spacing w:after="0" w:line="360" w:lineRule="auto"/>
              <w:jc w:val="both"/>
              <w:rPr>
                <w:rFonts w:ascii="Arial" w:hAnsi="Arial" w:cs="Arial"/>
              </w:rPr>
            </w:pPr>
            <w:r w:rsidRPr="00A22141">
              <w:rPr>
                <w:rFonts w:ascii="Arial" w:eastAsia="Times New Roman" w:hAnsi="Arial" w:cs="Arial"/>
              </w:rPr>
              <w:t>Apellidos y nombre</w:t>
            </w:r>
            <w:r w:rsidR="00577ECF" w:rsidRPr="00A22141">
              <w:rPr>
                <w:rFonts w:ascii="Arial" w:eastAsia="Times New Roman" w:hAnsi="Arial" w:cs="Arial"/>
              </w:rPr>
              <w:t xml:space="preserve"> </w:t>
            </w:r>
          </w:p>
        </w:tc>
        <w:tc>
          <w:tcPr>
            <w:tcW w:w="623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60483" w:rsidRPr="00A22141" w:rsidRDefault="00C60483">
            <w:pPr>
              <w:spacing w:after="0" w:line="360" w:lineRule="auto"/>
              <w:jc w:val="both"/>
              <w:rPr>
                <w:rFonts w:ascii="Arial" w:eastAsia="Calibri" w:hAnsi="Arial" w:cs="Arial"/>
              </w:rPr>
            </w:pPr>
          </w:p>
        </w:tc>
      </w:tr>
      <w:tr w:rsidR="00C60483" w:rsidRPr="00A22141" w:rsidTr="0010475B">
        <w:trPr>
          <w:trHeight w:val="1"/>
        </w:trPr>
        <w:tc>
          <w:tcPr>
            <w:tcW w:w="29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60483" w:rsidRPr="00A22141" w:rsidRDefault="00DC43FA">
            <w:pPr>
              <w:spacing w:after="0" w:line="360" w:lineRule="auto"/>
              <w:jc w:val="both"/>
              <w:rPr>
                <w:rFonts w:ascii="Arial" w:hAnsi="Arial" w:cs="Arial"/>
              </w:rPr>
            </w:pPr>
            <w:r w:rsidRPr="00A22141">
              <w:rPr>
                <w:rFonts w:ascii="Arial" w:eastAsia="Times New Roman" w:hAnsi="Arial" w:cs="Arial"/>
              </w:rPr>
              <w:t>Correo electrónico</w:t>
            </w:r>
          </w:p>
        </w:tc>
        <w:tc>
          <w:tcPr>
            <w:tcW w:w="623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60483" w:rsidRPr="00A22141" w:rsidRDefault="00C60483">
            <w:pPr>
              <w:spacing w:after="0" w:line="360" w:lineRule="auto"/>
              <w:jc w:val="both"/>
              <w:rPr>
                <w:rFonts w:ascii="Arial" w:eastAsia="Calibri" w:hAnsi="Arial" w:cs="Arial"/>
              </w:rPr>
            </w:pPr>
          </w:p>
        </w:tc>
      </w:tr>
      <w:tr w:rsidR="00C60483" w:rsidRPr="00A22141" w:rsidTr="0010475B">
        <w:trPr>
          <w:trHeight w:val="1"/>
        </w:trPr>
        <w:tc>
          <w:tcPr>
            <w:tcW w:w="29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60483" w:rsidRPr="00A22141" w:rsidRDefault="00DC43FA">
            <w:pPr>
              <w:spacing w:after="0" w:line="360" w:lineRule="auto"/>
              <w:jc w:val="both"/>
              <w:rPr>
                <w:rFonts w:ascii="Arial" w:hAnsi="Arial" w:cs="Arial"/>
              </w:rPr>
            </w:pPr>
            <w:r w:rsidRPr="00A22141">
              <w:rPr>
                <w:rFonts w:ascii="Arial" w:eastAsia="Times New Roman" w:hAnsi="Arial" w:cs="Arial"/>
              </w:rPr>
              <w:t>Teléfono</w:t>
            </w:r>
          </w:p>
        </w:tc>
        <w:tc>
          <w:tcPr>
            <w:tcW w:w="623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60483" w:rsidRPr="00A22141" w:rsidRDefault="00C60483">
            <w:pPr>
              <w:spacing w:after="0" w:line="360" w:lineRule="auto"/>
              <w:jc w:val="both"/>
              <w:rPr>
                <w:rFonts w:ascii="Arial" w:eastAsia="Calibri" w:hAnsi="Arial" w:cs="Arial"/>
              </w:rPr>
            </w:pPr>
          </w:p>
        </w:tc>
      </w:tr>
      <w:tr w:rsidR="00C60483" w:rsidRPr="00A22141" w:rsidTr="0010475B">
        <w:trPr>
          <w:trHeight w:val="1"/>
        </w:trPr>
        <w:tc>
          <w:tcPr>
            <w:tcW w:w="29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60483" w:rsidRPr="00A22141" w:rsidRDefault="00DC43FA">
            <w:pPr>
              <w:spacing w:after="0" w:line="360" w:lineRule="auto"/>
              <w:jc w:val="both"/>
              <w:rPr>
                <w:rFonts w:ascii="Arial" w:hAnsi="Arial" w:cs="Arial"/>
              </w:rPr>
            </w:pPr>
            <w:r w:rsidRPr="00A22141">
              <w:rPr>
                <w:rFonts w:ascii="Arial" w:eastAsia="Times New Roman" w:hAnsi="Arial" w:cs="Arial"/>
              </w:rPr>
              <w:t>Consejería/Organismo</w:t>
            </w:r>
          </w:p>
        </w:tc>
        <w:tc>
          <w:tcPr>
            <w:tcW w:w="623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60483" w:rsidRPr="00A22141" w:rsidRDefault="00C60483">
            <w:pPr>
              <w:spacing w:after="0" w:line="360" w:lineRule="auto"/>
              <w:jc w:val="both"/>
              <w:rPr>
                <w:rFonts w:ascii="Arial" w:eastAsia="Calibri" w:hAnsi="Arial" w:cs="Arial"/>
              </w:rPr>
            </w:pPr>
          </w:p>
        </w:tc>
      </w:tr>
    </w:tbl>
    <w:p w:rsidR="00C60483" w:rsidRPr="00A22141" w:rsidRDefault="00776DFA">
      <w:pPr>
        <w:spacing w:after="0" w:line="360" w:lineRule="auto"/>
        <w:ind w:right="-642"/>
        <w:jc w:val="both"/>
        <w:rPr>
          <w:rFonts w:ascii="Arial" w:eastAsia="Times New Roman" w:hAnsi="Arial" w:cs="Arial"/>
          <w:b/>
        </w:rPr>
      </w:pPr>
      <w:r w:rsidRPr="00A22141">
        <w:rPr>
          <w:rFonts w:ascii="Arial" w:eastAsia="Times New Roman" w:hAnsi="Arial" w:cs="Arial"/>
          <w:b/>
        </w:rPr>
        <w:t>2.- Motivo de la solicitud</w:t>
      </w:r>
      <w:r w:rsidR="003346FE" w:rsidRPr="00A22141">
        <w:rPr>
          <w:rFonts w:ascii="Arial" w:eastAsia="Times New Roman" w:hAnsi="Arial" w:cs="Arial"/>
          <w:b/>
        </w:rPr>
        <w:t xml:space="preserve"> (señale el motivo)</w:t>
      </w:r>
    </w:p>
    <w:tbl>
      <w:tblPr>
        <w:tblW w:w="9215" w:type="dxa"/>
        <w:tblInd w:w="-318" w:type="dxa"/>
        <w:tblCellMar>
          <w:left w:w="10" w:type="dxa"/>
          <w:right w:w="10" w:type="dxa"/>
        </w:tblCellMar>
        <w:tblLook w:val="04A0" w:firstRow="1" w:lastRow="0" w:firstColumn="1" w:lastColumn="0" w:noHBand="0" w:noVBand="1"/>
      </w:tblPr>
      <w:tblGrid>
        <w:gridCol w:w="426"/>
        <w:gridCol w:w="8789"/>
      </w:tblGrid>
      <w:tr w:rsidR="00C60483" w:rsidRPr="00A22141" w:rsidTr="0010475B">
        <w:trPr>
          <w:trHeight w:val="1"/>
        </w:trPr>
        <w:tc>
          <w:tcPr>
            <w:tcW w:w="42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60483" w:rsidRPr="00A22141" w:rsidRDefault="00C60483">
            <w:pPr>
              <w:spacing w:after="0" w:line="360" w:lineRule="auto"/>
              <w:jc w:val="both"/>
              <w:rPr>
                <w:rFonts w:ascii="Arial" w:eastAsia="Calibri" w:hAnsi="Arial" w:cs="Arial"/>
              </w:rPr>
            </w:pPr>
          </w:p>
        </w:tc>
        <w:tc>
          <w:tcPr>
            <w:tcW w:w="878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894C72" w:rsidRPr="00A22141" w:rsidRDefault="000E58C1" w:rsidP="002C494C">
            <w:pPr>
              <w:spacing w:after="0" w:line="360" w:lineRule="auto"/>
              <w:jc w:val="both"/>
              <w:rPr>
                <w:rFonts w:ascii="Arial" w:hAnsi="Arial" w:cs="Arial"/>
              </w:rPr>
            </w:pPr>
            <w:r>
              <w:rPr>
                <w:rFonts w:ascii="Arial" w:hAnsi="Arial" w:cs="Arial"/>
              </w:rPr>
              <w:t>Solicita el reingreso / reincorporación al servicio activo</w:t>
            </w:r>
          </w:p>
        </w:tc>
      </w:tr>
      <w:tr w:rsidR="00C60483" w:rsidTr="0010475B">
        <w:trPr>
          <w:trHeight w:val="1"/>
        </w:trPr>
        <w:tc>
          <w:tcPr>
            <w:tcW w:w="42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60483" w:rsidRDefault="00C60483">
            <w:pPr>
              <w:spacing w:after="0" w:line="360" w:lineRule="auto"/>
              <w:jc w:val="both"/>
              <w:rPr>
                <w:rFonts w:ascii="Calibri" w:eastAsia="Calibri" w:hAnsi="Calibri" w:cs="Calibri"/>
              </w:rPr>
            </w:pPr>
          </w:p>
        </w:tc>
        <w:tc>
          <w:tcPr>
            <w:tcW w:w="878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E58C1" w:rsidRDefault="000E58C1" w:rsidP="00AC6CAE">
            <w:pPr>
              <w:spacing w:after="0" w:line="360" w:lineRule="auto"/>
              <w:jc w:val="both"/>
              <w:rPr>
                <w:rFonts w:ascii="Arial" w:hAnsi="Arial" w:cs="Arial"/>
              </w:rPr>
            </w:pPr>
            <w:r w:rsidRPr="000E58C1">
              <w:rPr>
                <w:rFonts w:ascii="Arial" w:hAnsi="Arial" w:cs="Arial"/>
              </w:rPr>
              <w:t>Municipio de preferencia para el reingreso tras</w:t>
            </w:r>
            <w:r w:rsidR="003428F7">
              <w:rPr>
                <w:rFonts w:ascii="Arial" w:hAnsi="Arial" w:cs="Arial"/>
              </w:rPr>
              <w:t xml:space="preserve"> el disfrute de la siguiente situación administrativa</w:t>
            </w:r>
            <w:r>
              <w:rPr>
                <w:rFonts w:ascii="Arial" w:hAnsi="Arial" w:cs="Arial"/>
              </w:rPr>
              <w:t>:</w:t>
            </w:r>
          </w:p>
          <w:p w:rsidR="000E58C1" w:rsidRDefault="000E58C1" w:rsidP="00AC6CAE">
            <w:pPr>
              <w:spacing w:after="0" w:line="360" w:lineRule="auto"/>
              <w:jc w:val="both"/>
              <w:rPr>
                <w:rFonts w:ascii="Arial" w:hAnsi="Arial" w:cs="Arial"/>
              </w:rPr>
            </w:pPr>
            <w:r w:rsidRPr="00A22141">
              <w:rPr>
                <w:rFonts w:ascii="Arial" w:hAnsi="Arial" w:cs="Arial"/>
              </w:rPr>
              <w:fldChar w:fldCharType="begin">
                <w:ffData>
                  <w:name w:val="Casilla2"/>
                  <w:enabled w:val="0"/>
                  <w:calcOnExit w:val="0"/>
                  <w:checkBox>
                    <w:sizeAuto/>
                    <w:default w:val="0"/>
                  </w:checkBox>
                </w:ffData>
              </w:fldChar>
            </w:r>
            <w:r w:rsidRPr="00A22141">
              <w:rPr>
                <w:rFonts w:ascii="Arial" w:hAnsi="Arial" w:cs="Arial"/>
              </w:rPr>
              <w:instrText xml:space="preserve"> FORMCHECKBOX </w:instrText>
            </w:r>
            <w:r w:rsidR="00A86C50">
              <w:rPr>
                <w:rFonts w:ascii="Arial" w:hAnsi="Arial" w:cs="Arial"/>
              </w:rPr>
            </w:r>
            <w:r w:rsidR="00A86C50">
              <w:rPr>
                <w:rFonts w:ascii="Arial" w:hAnsi="Arial" w:cs="Arial"/>
              </w:rPr>
              <w:fldChar w:fldCharType="separate"/>
            </w:r>
            <w:r w:rsidRPr="00A22141">
              <w:rPr>
                <w:rFonts w:ascii="Arial" w:hAnsi="Arial" w:cs="Arial"/>
              </w:rPr>
              <w:fldChar w:fldCharType="end"/>
            </w:r>
            <w:r>
              <w:rPr>
                <w:rFonts w:ascii="Arial" w:hAnsi="Arial" w:cs="Arial"/>
              </w:rPr>
              <w:t xml:space="preserve"> Excedencia voluntaria por interés particular</w:t>
            </w:r>
          </w:p>
          <w:p w:rsidR="000E58C1" w:rsidRDefault="000E58C1" w:rsidP="00AC6CAE">
            <w:pPr>
              <w:spacing w:after="0" w:line="360" w:lineRule="auto"/>
              <w:jc w:val="both"/>
              <w:rPr>
                <w:rFonts w:ascii="Arial" w:hAnsi="Arial" w:cs="Arial"/>
              </w:rPr>
            </w:pPr>
            <w:r w:rsidRPr="00A22141">
              <w:rPr>
                <w:rFonts w:ascii="Arial" w:hAnsi="Arial" w:cs="Arial"/>
              </w:rPr>
              <w:fldChar w:fldCharType="begin">
                <w:ffData>
                  <w:name w:val="Casilla2"/>
                  <w:enabled w:val="0"/>
                  <w:calcOnExit w:val="0"/>
                  <w:checkBox>
                    <w:sizeAuto/>
                    <w:default w:val="0"/>
                  </w:checkBox>
                </w:ffData>
              </w:fldChar>
            </w:r>
            <w:r w:rsidRPr="00A22141">
              <w:rPr>
                <w:rFonts w:ascii="Arial" w:hAnsi="Arial" w:cs="Arial"/>
              </w:rPr>
              <w:instrText xml:space="preserve"> FORMCHECKBOX </w:instrText>
            </w:r>
            <w:r w:rsidR="00A86C50">
              <w:rPr>
                <w:rFonts w:ascii="Arial" w:hAnsi="Arial" w:cs="Arial"/>
              </w:rPr>
            </w:r>
            <w:r w:rsidR="00A86C50">
              <w:rPr>
                <w:rFonts w:ascii="Arial" w:hAnsi="Arial" w:cs="Arial"/>
              </w:rPr>
              <w:fldChar w:fldCharType="separate"/>
            </w:r>
            <w:r w:rsidRPr="00A22141">
              <w:rPr>
                <w:rFonts w:ascii="Arial" w:hAnsi="Arial" w:cs="Arial"/>
              </w:rPr>
              <w:fldChar w:fldCharType="end"/>
            </w:r>
            <w:r>
              <w:rPr>
                <w:rFonts w:ascii="Arial" w:hAnsi="Arial" w:cs="Arial"/>
              </w:rPr>
              <w:t xml:space="preserve"> Excedencia voluntaria por prestación de servicios en el sector público</w:t>
            </w:r>
          </w:p>
          <w:p w:rsidR="00C20A8A" w:rsidRDefault="00C20A8A" w:rsidP="00AC6CAE">
            <w:pPr>
              <w:spacing w:after="0" w:line="360" w:lineRule="auto"/>
              <w:jc w:val="both"/>
              <w:rPr>
                <w:rFonts w:ascii="Arial" w:hAnsi="Arial" w:cs="Arial"/>
              </w:rPr>
            </w:pPr>
            <w:r w:rsidRPr="00A22141">
              <w:rPr>
                <w:rFonts w:ascii="Arial" w:hAnsi="Arial" w:cs="Arial"/>
              </w:rPr>
              <w:fldChar w:fldCharType="begin">
                <w:ffData>
                  <w:name w:val="Casilla2"/>
                  <w:enabled w:val="0"/>
                  <w:calcOnExit w:val="0"/>
                  <w:checkBox>
                    <w:sizeAuto/>
                    <w:default w:val="0"/>
                  </w:checkBox>
                </w:ffData>
              </w:fldChar>
            </w:r>
            <w:r w:rsidRPr="00A22141">
              <w:rPr>
                <w:rFonts w:ascii="Arial" w:hAnsi="Arial" w:cs="Arial"/>
              </w:rPr>
              <w:instrText xml:space="preserve"> FORMCHECKBOX </w:instrText>
            </w:r>
            <w:r w:rsidR="00A86C50">
              <w:rPr>
                <w:rFonts w:ascii="Arial" w:hAnsi="Arial" w:cs="Arial"/>
              </w:rPr>
            </w:r>
            <w:r w:rsidR="00A86C50">
              <w:rPr>
                <w:rFonts w:ascii="Arial" w:hAnsi="Arial" w:cs="Arial"/>
              </w:rPr>
              <w:fldChar w:fldCharType="separate"/>
            </w:r>
            <w:r w:rsidRPr="00A22141">
              <w:rPr>
                <w:rFonts w:ascii="Arial" w:hAnsi="Arial" w:cs="Arial"/>
              </w:rPr>
              <w:fldChar w:fldCharType="end"/>
            </w:r>
            <w:r>
              <w:rPr>
                <w:rFonts w:ascii="Arial" w:hAnsi="Arial" w:cs="Arial"/>
              </w:rPr>
              <w:t xml:space="preserve"> Excedencia por cuidado de familiares</w:t>
            </w:r>
          </w:p>
          <w:p w:rsidR="00865A36" w:rsidRDefault="000E58C1" w:rsidP="00AC6CAE">
            <w:pPr>
              <w:spacing w:after="0" w:line="360" w:lineRule="auto"/>
              <w:jc w:val="both"/>
              <w:rPr>
                <w:rFonts w:ascii="Arial" w:hAnsi="Arial" w:cs="Arial"/>
              </w:rPr>
            </w:pPr>
            <w:r w:rsidRPr="00A22141">
              <w:rPr>
                <w:rFonts w:ascii="Arial" w:hAnsi="Arial" w:cs="Arial"/>
              </w:rPr>
              <w:fldChar w:fldCharType="begin">
                <w:ffData>
                  <w:name w:val="Casilla2"/>
                  <w:enabled w:val="0"/>
                  <w:calcOnExit w:val="0"/>
                  <w:checkBox>
                    <w:sizeAuto/>
                    <w:default w:val="0"/>
                  </w:checkBox>
                </w:ffData>
              </w:fldChar>
            </w:r>
            <w:r w:rsidRPr="00A22141">
              <w:rPr>
                <w:rFonts w:ascii="Arial" w:hAnsi="Arial" w:cs="Arial"/>
              </w:rPr>
              <w:instrText xml:space="preserve"> FORMCHECKBOX </w:instrText>
            </w:r>
            <w:r w:rsidR="00A86C50">
              <w:rPr>
                <w:rFonts w:ascii="Arial" w:hAnsi="Arial" w:cs="Arial"/>
              </w:rPr>
            </w:r>
            <w:r w:rsidR="00A86C50">
              <w:rPr>
                <w:rFonts w:ascii="Arial" w:hAnsi="Arial" w:cs="Arial"/>
              </w:rPr>
              <w:fldChar w:fldCharType="separate"/>
            </w:r>
            <w:r w:rsidRPr="00A22141">
              <w:rPr>
                <w:rFonts w:ascii="Arial" w:hAnsi="Arial" w:cs="Arial"/>
              </w:rPr>
              <w:fldChar w:fldCharType="end"/>
            </w:r>
            <w:r>
              <w:rPr>
                <w:rFonts w:ascii="Arial" w:hAnsi="Arial" w:cs="Arial"/>
              </w:rPr>
              <w:t xml:space="preserve"> Excedencia por agrupación familiar</w:t>
            </w:r>
          </w:p>
          <w:p w:rsidR="00BB7D89" w:rsidRDefault="00BB7D89" w:rsidP="00AC6CAE">
            <w:pPr>
              <w:spacing w:after="0" w:line="360" w:lineRule="auto"/>
              <w:jc w:val="both"/>
              <w:rPr>
                <w:rFonts w:ascii="Arial" w:hAnsi="Arial" w:cs="Arial"/>
              </w:rPr>
            </w:pPr>
            <w:r w:rsidRPr="00A22141">
              <w:rPr>
                <w:rFonts w:ascii="Arial" w:hAnsi="Arial" w:cs="Arial"/>
              </w:rPr>
              <w:fldChar w:fldCharType="begin">
                <w:ffData>
                  <w:name w:val="Casilla2"/>
                  <w:enabled w:val="0"/>
                  <w:calcOnExit w:val="0"/>
                  <w:checkBox>
                    <w:sizeAuto/>
                    <w:default w:val="0"/>
                  </w:checkBox>
                </w:ffData>
              </w:fldChar>
            </w:r>
            <w:r w:rsidRPr="00A22141">
              <w:rPr>
                <w:rFonts w:ascii="Arial" w:hAnsi="Arial" w:cs="Arial"/>
              </w:rPr>
              <w:instrText xml:space="preserve"> FORMCHECKBOX </w:instrText>
            </w:r>
            <w:r w:rsidR="00A86C50">
              <w:rPr>
                <w:rFonts w:ascii="Arial" w:hAnsi="Arial" w:cs="Arial"/>
              </w:rPr>
            </w:r>
            <w:r w:rsidR="00A86C50">
              <w:rPr>
                <w:rFonts w:ascii="Arial" w:hAnsi="Arial" w:cs="Arial"/>
              </w:rPr>
              <w:fldChar w:fldCharType="separate"/>
            </w:r>
            <w:r w:rsidRPr="00A22141">
              <w:rPr>
                <w:rFonts w:ascii="Arial" w:hAnsi="Arial" w:cs="Arial"/>
              </w:rPr>
              <w:fldChar w:fldCharType="end"/>
            </w:r>
            <w:r>
              <w:rPr>
                <w:rFonts w:ascii="Arial" w:hAnsi="Arial" w:cs="Arial"/>
              </w:rPr>
              <w:t xml:space="preserve"> Servicios especiales</w:t>
            </w:r>
          </w:p>
          <w:p w:rsidR="003428F7" w:rsidRDefault="003428F7" w:rsidP="00AC6CAE">
            <w:pPr>
              <w:spacing w:after="0" w:line="360" w:lineRule="auto"/>
              <w:jc w:val="both"/>
              <w:rPr>
                <w:rFonts w:ascii="Arial" w:hAnsi="Arial" w:cs="Arial"/>
              </w:rPr>
            </w:pPr>
            <w:r w:rsidRPr="00A22141">
              <w:rPr>
                <w:rFonts w:ascii="Arial" w:hAnsi="Arial" w:cs="Arial"/>
              </w:rPr>
              <w:fldChar w:fldCharType="begin">
                <w:ffData>
                  <w:name w:val="Casilla2"/>
                  <w:enabled w:val="0"/>
                  <w:calcOnExit w:val="0"/>
                  <w:checkBox>
                    <w:sizeAuto/>
                    <w:default w:val="0"/>
                  </w:checkBox>
                </w:ffData>
              </w:fldChar>
            </w:r>
            <w:r w:rsidRPr="00A22141">
              <w:rPr>
                <w:rFonts w:ascii="Arial" w:hAnsi="Arial" w:cs="Arial"/>
              </w:rPr>
              <w:instrText xml:space="preserve"> FORMCHECKBOX </w:instrText>
            </w:r>
            <w:r w:rsidR="00A86C50">
              <w:rPr>
                <w:rFonts w:ascii="Arial" w:hAnsi="Arial" w:cs="Arial"/>
              </w:rPr>
            </w:r>
            <w:r w:rsidR="00A86C50">
              <w:rPr>
                <w:rFonts w:ascii="Arial" w:hAnsi="Arial" w:cs="Arial"/>
              </w:rPr>
              <w:fldChar w:fldCharType="separate"/>
            </w:r>
            <w:r w:rsidRPr="00A22141">
              <w:rPr>
                <w:rFonts w:ascii="Arial" w:hAnsi="Arial" w:cs="Arial"/>
              </w:rPr>
              <w:fldChar w:fldCharType="end"/>
            </w:r>
            <w:r>
              <w:rPr>
                <w:rFonts w:ascii="Arial" w:hAnsi="Arial" w:cs="Arial"/>
              </w:rPr>
              <w:t xml:space="preserve"> Suspensión de funciones</w:t>
            </w:r>
          </w:p>
          <w:p w:rsidR="000E58C1" w:rsidRPr="000E58C1" w:rsidRDefault="000E58C1" w:rsidP="00AC6CAE">
            <w:pPr>
              <w:spacing w:after="0" w:line="360" w:lineRule="auto"/>
              <w:jc w:val="both"/>
              <w:rPr>
                <w:rFonts w:ascii="Arial" w:hAnsi="Arial" w:cs="Arial"/>
              </w:rPr>
            </w:pPr>
            <w:r>
              <w:rPr>
                <w:rFonts w:ascii="Arial" w:hAnsi="Arial" w:cs="Arial"/>
              </w:rPr>
              <w:t>Indicar municipio</w:t>
            </w:r>
            <w:r w:rsidR="009607A7">
              <w:rPr>
                <w:rFonts w:ascii="Arial" w:hAnsi="Arial" w:cs="Arial"/>
              </w:rPr>
              <w:t xml:space="preserve"> preferente</w:t>
            </w:r>
            <w:r>
              <w:rPr>
                <w:rFonts w:ascii="Arial" w:hAnsi="Arial" w:cs="Arial"/>
              </w:rPr>
              <w:t>:  ________________</w:t>
            </w:r>
          </w:p>
          <w:p w:rsidR="000E58C1" w:rsidRPr="000E58C1" w:rsidRDefault="000E58C1" w:rsidP="00AC6CAE">
            <w:pPr>
              <w:spacing w:after="0" w:line="360" w:lineRule="auto"/>
              <w:jc w:val="both"/>
              <w:rPr>
                <w:rFonts w:ascii="Arial" w:hAnsi="Arial" w:cs="Arial"/>
              </w:rPr>
            </w:pPr>
          </w:p>
        </w:tc>
      </w:tr>
    </w:tbl>
    <w:p w:rsidR="002E4EE6" w:rsidRPr="00A22141" w:rsidRDefault="00776DFA">
      <w:pPr>
        <w:spacing w:after="0" w:line="360" w:lineRule="auto"/>
        <w:ind w:right="-642"/>
        <w:jc w:val="both"/>
        <w:rPr>
          <w:rFonts w:ascii="Arial" w:eastAsia="Times New Roman" w:hAnsi="Arial" w:cs="Arial"/>
          <w:b/>
        </w:rPr>
      </w:pPr>
      <w:r w:rsidRPr="00A22141">
        <w:rPr>
          <w:rFonts w:ascii="Arial" w:eastAsia="Times New Roman" w:hAnsi="Arial" w:cs="Arial"/>
          <w:b/>
        </w:rPr>
        <w:t>3.- Efectos de la solicitud</w:t>
      </w:r>
    </w:p>
    <w:tbl>
      <w:tblPr>
        <w:tblW w:w="9215"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0" w:type="dxa"/>
          <w:right w:w="10" w:type="dxa"/>
        </w:tblCellMar>
        <w:tblLook w:val="04A0" w:firstRow="1" w:lastRow="0" w:firstColumn="1" w:lastColumn="0" w:noHBand="0" w:noVBand="1"/>
      </w:tblPr>
      <w:tblGrid>
        <w:gridCol w:w="4839"/>
        <w:gridCol w:w="4376"/>
      </w:tblGrid>
      <w:tr w:rsidR="00C60483" w:rsidRPr="00A22141" w:rsidTr="00A22141">
        <w:trPr>
          <w:trHeight w:val="1"/>
        </w:trPr>
        <w:tc>
          <w:tcPr>
            <w:tcW w:w="4839" w:type="dxa"/>
            <w:shd w:val="clear" w:color="000000" w:fill="FFFFFF"/>
            <w:tcMar>
              <w:left w:w="108" w:type="dxa"/>
              <w:right w:w="108" w:type="dxa"/>
            </w:tcMar>
          </w:tcPr>
          <w:p w:rsidR="00C60483" w:rsidRPr="00A22141" w:rsidRDefault="00DC43FA">
            <w:pPr>
              <w:spacing w:after="0" w:line="360" w:lineRule="auto"/>
              <w:jc w:val="both"/>
              <w:rPr>
                <w:rFonts w:ascii="Arial" w:hAnsi="Arial" w:cs="Arial"/>
              </w:rPr>
            </w:pPr>
            <w:r w:rsidRPr="00A22141">
              <w:rPr>
                <w:rFonts w:ascii="Arial" w:eastAsia="Times New Roman" w:hAnsi="Arial" w:cs="Arial"/>
              </w:rPr>
              <w:t>Fecha de efectos que solicita</w:t>
            </w:r>
            <w:r w:rsidR="00776DFA" w:rsidRPr="00A22141">
              <w:rPr>
                <w:rFonts w:ascii="Arial" w:eastAsia="Times New Roman" w:hAnsi="Arial" w:cs="Arial"/>
              </w:rPr>
              <w:t xml:space="preserve"> </w:t>
            </w:r>
          </w:p>
        </w:tc>
        <w:tc>
          <w:tcPr>
            <w:tcW w:w="4376" w:type="dxa"/>
            <w:shd w:val="clear" w:color="000000" w:fill="FFFFFF"/>
            <w:tcMar>
              <w:left w:w="108" w:type="dxa"/>
              <w:right w:w="108" w:type="dxa"/>
            </w:tcMar>
          </w:tcPr>
          <w:p w:rsidR="00C60483" w:rsidRPr="00A22141" w:rsidRDefault="00C60483">
            <w:pPr>
              <w:spacing w:after="0" w:line="360" w:lineRule="auto"/>
              <w:jc w:val="both"/>
              <w:rPr>
                <w:rFonts w:ascii="Arial" w:eastAsia="Calibri" w:hAnsi="Arial" w:cs="Arial"/>
              </w:rPr>
            </w:pPr>
          </w:p>
        </w:tc>
      </w:tr>
      <w:tr w:rsidR="00C60483" w:rsidRPr="00A22141" w:rsidTr="00A22141">
        <w:trPr>
          <w:trHeight w:val="1"/>
        </w:trPr>
        <w:tc>
          <w:tcPr>
            <w:tcW w:w="4839" w:type="dxa"/>
            <w:shd w:val="clear" w:color="000000" w:fill="FFFFFF"/>
            <w:tcMar>
              <w:left w:w="108" w:type="dxa"/>
              <w:right w:w="108" w:type="dxa"/>
            </w:tcMar>
          </w:tcPr>
          <w:p w:rsidR="00C60483" w:rsidRPr="00A22141" w:rsidRDefault="00DC43FA">
            <w:pPr>
              <w:spacing w:after="0" w:line="360" w:lineRule="auto"/>
              <w:jc w:val="both"/>
              <w:rPr>
                <w:rFonts w:ascii="Arial" w:hAnsi="Arial" w:cs="Arial"/>
              </w:rPr>
            </w:pPr>
            <w:r w:rsidRPr="00A22141">
              <w:rPr>
                <w:rFonts w:ascii="Arial" w:eastAsia="Times New Roman" w:hAnsi="Arial" w:cs="Arial"/>
              </w:rPr>
              <w:t xml:space="preserve">Observaciones </w:t>
            </w:r>
          </w:p>
        </w:tc>
        <w:tc>
          <w:tcPr>
            <w:tcW w:w="4376" w:type="dxa"/>
            <w:shd w:val="clear" w:color="000000" w:fill="FFFFFF"/>
            <w:tcMar>
              <w:left w:w="108" w:type="dxa"/>
              <w:right w:w="108" w:type="dxa"/>
            </w:tcMar>
          </w:tcPr>
          <w:p w:rsidR="00C60483" w:rsidRPr="00A22141" w:rsidRDefault="00C60483">
            <w:pPr>
              <w:spacing w:after="0" w:line="360" w:lineRule="auto"/>
              <w:jc w:val="both"/>
              <w:rPr>
                <w:rFonts w:ascii="Arial" w:hAnsi="Arial" w:cs="Arial"/>
              </w:rPr>
            </w:pPr>
          </w:p>
        </w:tc>
      </w:tr>
    </w:tbl>
    <w:p w:rsidR="00555AF2" w:rsidRDefault="00555AF2" w:rsidP="004A21AB">
      <w:pPr>
        <w:spacing w:after="0" w:line="240" w:lineRule="auto"/>
        <w:jc w:val="both"/>
        <w:rPr>
          <w:rFonts w:ascii="Times New Roman" w:eastAsia="Times New Roman" w:hAnsi="Times New Roman" w:cs="Times New Roman"/>
          <w:sz w:val="24"/>
        </w:rPr>
      </w:pPr>
    </w:p>
    <w:p w:rsidR="008A675C" w:rsidRPr="00A22141" w:rsidRDefault="008A675C" w:rsidP="00F43DE8">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Fdo.: __________________________________</w:t>
      </w:r>
    </w:p>
    <w:p w:rsidR="00F43DE8" w:rsidRPr="00A22141" w:rsidRDefault="00F43DE8" w:rsidP="00F43DE8">
      <w:pPr>
        <w:spacing w:after="0" w:line="240" w:lineRule="auto"/>
        <w:jc w:val="both"/>
        <w:rPr>
          <w:rFonts w:ascii="Arial" w:eastAsia="Times New Roman" w:hAnsi="Arial" w:cs="Arial"/>
        </w:rPr>
      </w:pPr>
    </w:p>
    <w:p w:rsidR="00EC04A4" w:rsidRDefault="00EC04A4" w:rsidP="00F43DE8">
      <w:pPr>
        <w:spacing w:after="0" w:line="240" w:lineRule="auto"/>
        <w:jc w:val="both"/>
        <w:rPr>
          <w:rFonts w:ascii="Arial" w:eastAsia="Times New Roman" w:hAnsi="Arial" w:cs="Arial"/>
        </w:rPr>
      </w:pPr>
    </w:p>
    <w:p w:rsidR="00EC04A4" w:rsidRDefault="00EC04A4" w:rsidP="00F43DE8">
      <w:pPr>
        <w:spacing w:after="0" w:line="240" w:lineRule="auto"/>
        <w:jc w:val="both"/>
        <w:rPr>
          <w:rFonts w:ascii="Arial" w:eastAsia="Times New Roman" w:hAnsi="Arial" w:cs="Arial"/>
        </w:rPr>
      </w:pPr>
    </w:p>
    <w:p w:rsidR="00EC04A4" w:rsidRDefault="00EC04A4" w:rsidP="00F43DE8">
      <w:pPr>
        <w:spacing w:after="0" w:line="240" w:lineRule="auto"/>
        <w:jc w:val="both"/>
        <w:rPr>
          <w:rFonts w:ascii="Arial" w:eastAsia="Times New Roman" w:hAnsi="Arial" w:cs="Arial"/>
        </w:rPr>
      </w:pPr>
    </w:p>
    <w:p w:rsidR="00172634" w:rsidRDefault="00172634" w:rsidP="00F43DE8">
      <w:pPr>
        <w:spacing w:after="0" w:line="240" w:lineRule="auto"/>
        <w:jc w:val="both"/>
        <w:rPr>
          <w:rFonts w:ascii="Arial" w:eastAsia="Times New Roman" w:hAnsi="Arial" w:cs="Arial"/>
        </w:rPr>
      </w:pPr>
    </w:p>
    <w:p w:rsidR="00172634" w:rsidRDefault="00172634" w:rsidP="00F43DE8">
      <w:pPr>
        <w:spacing w:after="0" w:line="240" w:lineRule="auto"/>
        <w:jc w:val="both"/>
        <w:rPr>
          <w:rFonts w:ascii="Arial" w:eastAsia="Times New Roman" w:hAnsi="Arial" w:cs="Arial"/>
        </w:rPr>
      </w:pPr>
    </w:p>
    <w:p w:rsidR="00172634" w:rsidRPr="00A22141" w:rsidRDefault="00172634" w:rsidP="00F43DE8">
      <w:pPr>
        <w:spacing w:after="0" w:line="240" w:lineRule="auto"/>
        <w:jc w:val="both"/>
        <w:rPr>
          <w:rFonts w:ascii="Arial" w:eastAsia="Times New Roman" w:hAnsi="Arial" w:cs="Arial"/>
        </w:rPr>
      </w:pPr>
    </w:p>
    <w:p w:rsidR="00EC04A4" w:rsidRDefault="00EC04A4" w:rsidP="00EC04A4">
      <w:pPr>
        <w:pStyle w:val="NormalWeb"/>
      </w:pPr>
      <w:r>
        <w:rPr>
          <w:rStyle w:val="Textoennegrita"/>
        </w:rPr>
        <w:lastRenderedPageBreak/>
        <w:t>INFORMACION SOBRE PROTECCIÓN DE DATOS PERSONALES </w:t>
      </w:r>
    </w:p>
    <w:p w:rsidR="00EC04A4" w:rsidRDefault="00EC04A4" w:rsidP="00EC04A4">
      <w:pPr>
        <w:pStyle w:val="NormalWeb"/>
      </w:pPr>
      <w:r>
        <w:rPr>
          <w:rStyle w:val="Textoennegrita"/>
        </w:rPr>
        <w:t>Responsable del tratamiento</w:t>
      </w:r>
      <w:proofErr w:type="gramStart"/>
      <w:r>
        <w:rPr>
          <w:rStyle w:val="Textoennegrita"/>
        </w:rPr>
        <w:t xml:space="preserve">: </w:t>
      </w:r>
      <w:r>
        <w:t> Dirección</w:t>
      </w:r>
      <w:proofErr w:type="gramEnd"/>
      <w:r>
        <w:t xml:space="preserve"> General de Función Pública de la Consejería de </w:t>
      </w:r>
      <w:proofErr w:type="spellStart"/>
      <w:r>
        <w:t>Ecnomía</w:t>
      </w:r>
      <w:proofErr w:type="spellEnd"/>
      <w:r>
        <w:t xml:space="preserve">, Hacienda y Administración Digital. Los datos de contacto son: </w:t>
      </w:r>
      <w:proofErr w:type="spellStart"/>
      <w:r>
        <w:t>Av</w:t>
      </w:r>
      <w:proofErr w:type="spellEnd"/>
      <w:r>
        <w:t xml:space="preserve"> Infante Juan Manuel, s/n, 30.011 – Murcia.</w:t>
      </w:r>
    </w:p>
    <w:p w:rsidR="00EC04A4" w:rsidRDefault="00EC04A4" w:rsidP="00EC04A4">
      <w:pPr>
        <w:pStyle w:val="NormalWeb"/>
      </w:pPr>
      <w:r>
        <w:t>La dirección de correo electrónico del Delegado de Protección de Datos es: dpdgis@listas.carm.es</w:t>
      </w:r>
    </w:p>
    <w:p w:rsidR="00EC04A4" w:rsidRDefault="00EC04A4" w:rsidP="00EC04A4">
      <w:pPr>
        <w:pStyle w:val="NormalWeb"/>
      </w:pPr>
      <w:r>
        <w:rPr>
          <w:rStyle w:val="Textoennegrita"/>
        </w:rPr>
        <w:t>Finalidad del tratamiento:</w:t>
      </w:r>
      <w:r>
        <w:t xml:space="preserve">  La información que se facilite será tratada con el fin de gestionar  y resolver las solicitudes de reingreso o reincorporación al servicio activo del personal al servic</w:t>
      </w:r>
      <w:r w:rsidR="00A86C50">
        <w:t>i</w:t>
      </w:r>
      <w:bookmarkStart w:id="0" w:name="_GoBack"/>
      <w:bookmarkEnd w:id="0"/>
      <w:r>
        <w:t>o de la Administración de la CARM, excepto las solicitudes referidas al personal estatutario del SMS y al personal docente. En todo caso, los datos se conservarán durante el tiempo que sea necesario para cumplir con la finalidad para la que se han recabado y para determinar posibles responsabilidades que se pudieran derivar de dicha finalidad y del tratamiento de los datos.</w:t>
      </w:r>
    </w:p>
    <w:p w:rsidR="00EC04A4" w:rsidRDefault="00EC04A4" w:rsidP="00EC04A4">
      <w:pPr>
        <w:pStyle w:val="NormalWeb"/>
      </w:pPr>
      <w:r>
        <w:rPr>
          <w:rStyle w:val="Textoennegrita"/>
        </w:rPr>
        <w:t>Legitimación del tratamiento:</w:t>
      </w:r>
      <w:r>
        <w:t xml:space="preserve"> El tratamiento se legitima por ser necesario para el ejercicio de poderes públicos. La base jurídica en la que se basa el tratamiento es la recogida en el artículo 6.1 e) del Reglamento (UE) 2016/679 General de Protección de datos. No facilitar los datos impedirá la tramitación de la solicitud.</w:t>
      </w:r>
    </w:p>
    <w:p w:rsidR="00EC04A4" w:rsidRDefault="00EC04A4" w:rsidP="00EC04A4">
      <w:pPr>
        <w:pStyle w:val="NormalWeb"/>
      </w:pPr>
      <w:r>
        <w:rPr>
          <w:rStyle w:val="Textoennegrita"/>
        </w:rPr>
        <w:t xml:space="preserve">Destinatarios de cesiones: </w:t>
      </w:r>
      <w:r>
        <w:t>No se cederán datos a terceros, salvo obligación legal.</w:t>
      </w:r>
    </w:p>
    <w:p w:rsidR="00EC04A4" w:rsidRDefault="00EC04A4" w:rsidP="00EC04A4">
      <w:pPr>
        <w:pStyle w:val="NormalWeb"/>
      </w:pPr>
      <w:r>
        <w:rPr>
          <w:rStyle w:val="Textoennegrita"/>
        </w:rPr>
        <w:t xml:space="preserve">Derechos de la persona  interesada: </w:t>
      </w:r>
      <w:r>
        <w:t xml:space="preserve">Tiene derecho a acceder, rectificar y suprimir los datos, así como otros derechos especificados en la información adicional. Puede ejercitar sus derechos de acceso, rectificación, supresión, oposición, limitación y portabilidad de los datos, presentado una solicitud dirigida al responsable del tratamiento.  (Procedimiento 2736 - Ejercicio de los derechos en materia de protección de datos personales). Disponible en el siguiente enlace: </w:t>
      </w:r>
      <w:hyperlink r:id="rId8" w:tgtFrame="_blank" w:history="1">
        <w:r>
          <w:rPr>
            <w:rStyle w:val="Hipervnculo"/>
          </w:rPr>
          <w:t>https://sede.carm.es/web/pagina?IDCONTENIDO=2736&amp;IDTIPO=240&amp;RASTRO=c$m402</w:t>
        </w:r>
      </w:hyperlink>
    </w:p>
    <w:p w:rsidR="00EC04A4" w:rsidRDefault="00EC04A4" w:rsidP="00EC04A4">
      <w:pPr>
        <w:pStyle w:val="NormalWeb"/>
      </w:pPr>
      <w:r>
        <w:t>En cualquier caso, puede presentar una reclamación ante la Agencia Española de Protección de Datos</w:t>
      </w:r>
    </w:p>
    <w:p w:rsidR="00EC04A4" w:rsidRDefault="00EC04A4" w:rsidP="00EC04A4">
      <w:pPr>
        <w:pStyle w:val="NormalWeb"/>
      </w:pPr>
      <w:r>
        <w:rPr>
          <w:rStyle w:val="Textoennegrita"/>
        </w:rPr>
        <w:t xml:space="preserve">Procedencia de los datos: </w:t>
      </w:r>
      <w:r>
        <w:t>Los datos proceden de la  persona  interesada, de esta Dirección General de Función Pública y de la Secretaría General de la Consejería o Dirección del Organismo en que preste servicios el personal solicitante.</w:t>
      </w:r>
    </w:p>
    <w:p w:rsidR="00EC04A4" w:rsidRDefault="00EC04A4" w:rsidP="00EC04A4">
      <w:pPr>
        <w:pStyle w:val="NormalWeb"/>
      </w:pPr>
      <w:r>
        <w:t>- Puede obtener  más información en materia de protección de datos en la siguiente web  </w:t>
      </w:r>
      <w:hyperlink r:id="rId9" w:history="1">
        <w:r>
          <w:rPr>
            <w:rStyle w:val="Hipervnculo"/>
          </w:rPr>
          <w:t>http://www.carm.es/web/pagina?IDCONTENIDO=62678&amp;IDTIPO=100&amp;RASTRO=c672$m</w:t>
        </w:r>
      </w:hyperlink>
    </w:p>
    <w:p w:rsidR="00EC04A4" w:rsidRPr="00A22141" w:rsidRDefault="00EC04A4" w:rsidP="00A22141">
      <w:pPr>
        <w:spacing w:after="0" w:line="240" w:lineRule="auto"/>
        <w:ind w:left="-426"/>
        <w:jc w:val="both"/>
        <w:rPr>
          <w:rFonts w:ascii="Arial" w:eastAsia="Times New Roman" w:hAnsi="Arial" w:cs="Arial"/>
        </w:rPr>
      </w:pPr>
    </w:p>
    <w:p w:rsidR="00A22141" w:rsidRDefault="00A22141" w:rsidP="00F43DE8">
      <w:pPr>
        <w:spacing w:after="0" w:line="240" w:lineRule="auto"/>
        <w:jc w:val="both"/>
        <w:rPr>
          <w:rFonts w:ascii="Arial" w:eastAsia="Times New Roman" w:hAnsi="Arial" w:cs="Arial"/>
        </w:rPr>
      </w:pPr>
    </w:p>
    <w:p w:rsidR="00A22141" w:rsidRPr="00A22141" w:rsidRDefault="00A22141" w:rsidP="00F43DE8">
      <w:pPr>
        <w:spacing w:after="0" w:line="240" w:lineRule="auto"/>
        <w:jc w:val="both"/>
        <w:rPr>
          <w:rFonts w:ascii="Arial" w:eastAsia="Times New Roman" w:hAnsi="Arial" w:cs="Arial"/>
        </w:rPr>
      </w:pPr>
    </w:p>
    <w:tbl>
      <w:tblPr>
        <w:tblW w:w="9498" w:type="dxa"/>
        <w:tblInd w:w="-431" w:type="dxa"/>
        <w:tblCellMar>
          <w:left w:w="10" w:type="dxa"/>
          <w:right w:w="10" w:type="dxa"/>
        </w:tblCellMar>
        <w:tblLook w:val="04A0" w:firstRow="1" w:lastRow="0" w:firstColumn="1" w:lastColumn="0" w:noHBand="0" w:noVBand="1"/>
      </w:tblPr>
      <w:tblGrid>
        <w:gridCol w:w="9498"/>
      </w:tblGrid>
      <w:tr w:rsidR="00F43DE8" w:rsidRPr="00F43DE8" w:rsidTr="00A22141">
        <w:trPr>
          <w:trHeight w:val="1"/>
        </w:trPr>
        <w:tc>
          <w:tcPr>
            <w:tcW w:w="9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DE8" w:rsidRPr="00A22141" w:rsidRDefault="00F43DE8" w:rsidP="00F43DE8">
            <w:pPr>
              <w:spacing w:after="0" w:line="240" w:lineRule="auto"/>
              <w:jc w:val="both"/>
              <w:rPr>
                <w:rFonts w:ascii="Arial" w:eastAsia="Times New Roman" w:hAnsi="Arial" w:cs="Arial"/>
                <w:b/>
                <w:sz w:val="24"/>
              </w:rPr>
            </w:pPr>
            <w:r w:rsidRPr="00A22141">
              <w:rPr>
                <w:rFonts w:ascii="Arial" w:eastAsia="Times New Roman" w:hAnsi="Arial" w:cs="Arial"/>
                <w:b/>
                <w:sz w:val="24"/>
              </w:rPr>
              <w:t xml:space="preserve">CONSEJERÍA DE </w:t>
            </w:r>
            <w:r w:rsidR="0072367C">
              <w:rPr>
                <w:rFonts w:ascii="Arial" w:eastAsia="Times New Roman" w:hAnsi="Arial" w:cs="Arial"/>
                <w:b/>
                <w:sz w:val="24"/>
              </w:rPr>
              <w:t>ECONOMÍA, HACIENDA Y ADMINISTRACIÓN DIGITAL</w:t>
            </w:r>
            <w:r w:rsidRPr="00A22141">
              <w:rPr>
                <w:rFonts w:ascii="Arial" w:eastAsia="Times New Roman" w:hAnsi="Arial" w:cs="Arial"/>
                <w:b/>
                <w:sz w:val="24"/>
              </w:rPr>
              <w:t xml:space="preserve"> </w:t>
            </w:r>
          </w:p>
          <w:p w:rsidR="00F43DE8" w:rsidRPr="00F43DE8" w:rsidRDefault="00A36970" w:rsidP="00F43DE8">
            <w:pPr>
              <w:spacing w:after="0" w:line="240" w:lineRule="auto"/>
              <w:jc w:val="both"/>
              <w:rPr>
                <w:rFonts w:ascii="Times New Roman" w:eastAsia="Times New Roman" w:hAnsi="Times New Roman" w:cs="Times New Roman"/>
                <w:b/>
                <w:sz w:val="24"/>
              </w:rPr>
            </w:pPr>
            <w:r>
              <w:rPr>
                <w:rFonts w:ascii="Arial" w:eastAsia="Times New Roman" w:hAnsi="Arial" w:cs="Arial"/>
                <w:b/>
                <w:sz w:val="24"/>
              </w:rPr>
              <w:t xml:space="preserve">DIRECCIÓN GENERAL DE </w:t>
            </w:r>
            <w:r w:rsidR="00F43DE8" w:rsidRPr="00A22141">
              <w:rPr>
                <w:rFonts w:ascii="Arial" w:eastAsia="Times New Roman" w:hAnsi="Arial" w:cs="Arial"/>
                <w:b/>
                <w:sz w:val="24"/>
              </w:rPr>
              <w:t xml:space="preserve"> FUNCIÓN PÚ</w:t>
            </w:r>
            <w:r>
              <w:rPr>
                <w:rFonts w:ascii="Arial" w:eastAsia="Times New Roman" w:hAnsi="Arial" w:cs="Arial"/>
                <w:b/>
                <w:sz w:val="24"/>
              </w:rPr>
              <w:t xml:space="preserve">BLICA </w:t>
            </w:r>
          </w:p>
        </w:tc>
      </w:tr>
    </w:tbl>
    <w:p w:rsidR="00F43DE8" w:rsidRPr="00F43DE8" w:rsidRDefault="00F43DE8" w:rsidP="00F43DE8">
      <w:pPr>
        <w:spacing w:after="0" w:line="240" w:lineRule="auto"/>
        <w:jc w:val="both"/>
        <w:rPr>
          <w:rFonts w:ascii="Times New Roman" w:eastAsia="Times New Roman" w:hAnsi="Times New Roman" w:cs="Times New Roman"/>
          <w:sz w:val="24"/>
        </w:rPr>
      </w:pPr>
      <w:r w:rsidRPr="00F43DE8">
        <w:rPr>
          <w:rFonts w:ascii="Times New Roman" w:eastAsia="Times New Roman" w:hAnsi="Times New Roman" w:cs="Times New Roman"/>
          <w:sz w:val="24"/>
        </w:rPr>
        <w:tab/>
      </w:r>
      <w:r w:rsidRPr="00F43DE8">
        <w:rPr>
          <w:rFonts w:ascii="Times New Roman" w:eastAsia="Times New Roman" w:hAnsi="Times New Roman" w:cs="Times New Roman"/>
          <w:sz w:val="24"/>
        </w:rPr>
        <w:tab/>
      </w:r>
      <w:r w:rsidRPr="00F43DE8">
        <w:rPr>
          <w:rFonts w:ascii="Times New Roman" w:eastAsia="Times New Roman" w:hAnsi="Times New Roman" w:cs="Times New Roman"/>
          <w:sz w:val="24"/>
        </w:rPr>
        <w:tab/>
      </w:r>
      <w:r w:rsidRPr="00F43DE8">
        <w:rPr>
          <w:rFonts w:ascii="Times New Roman" w:eastAsia="Times New Roman" w:hAnsi="Times New Roman" w:cs="Times New Roman"/>
          <w:sz w:val="24"/>
        </w:rPr>
        <w:tab/>
      </w:r>
      <w:r w:rsidRPr="00F43DE8">
        <w:rPr>
          <w:rFonts w:ascii="Times New Roman" w:eastAsia="Times New Roman" w:hAnsi="Times New Roman" w:cs="Times New Roman"/>
          <w:sz w:val="24"/>
        </w:rPr>
        <w:tab/>
      </w:r>
      <w:r w:rsidRPr="00F43DE8">
        <w:rPr>
          <w:rFonts w:ascii="Times New Roman" w:eastAsia="Times New Roman" w:hAnsi="Times New Roman" w:cs="Times New Roman"/>
          <w:sz w:val="24"/>
        </w:rPr>
        <w:tab/>
      </w:r>
      <w:r w:rsidRPr="00F43DE8">
        <w:rPr>
          <w:rFonts w:ascii="Times New Roman" w:eastAsia="Times New Roman" w:hAnsi="Times New Roman" w:cs="Times New Roman"/>
          <w:sz w:val="24"/>
        </w:rPr>
        <w:tab/>
      </w:r>
      <w:r w:rsidRPr="00F43DE8">
        <w:rPr>
          <w:rFonts w:ascii="Times New Roman" w:eastAsia="Times New Roman" w:hAnsi="Times New Roman" w:cs="Times New Roman"/>
          <w:sz w:val="24"/>
        </w:rPr>
        <w:tab/>
      </w:r>
      <w:r w:rsidRPr="00F43DE8">
        <w:rPr>
          <w:rFonts w:ascii="Times New Roman" w:eastAsia="Times New Roman" w:hAnsi="Times New Roman" w:cs="Times New Roman"/>
          <w:sz w:val="24"/>
        </w:rPr>
        <w:tab/>
      </w:r>
      <w:r w:rsidRPr="00F43DE8">
        <w:rPr>
          <w:rFonts w:ascii="Times New Roman" w:eastAsia="Times New Roman" w:hAnsi="Times New Roman" w:cs="Times New Roman"/>
          <w:sz w:val="24"/>
        </w:rPr>
        <w:tab/>
      </w:r>
      <w:r w:rsidRPr="00F43DE8">
        <w:rPr>
          <w:rFonts w:ascii="Times New Roman" w:eastAsia="Times New Roman" w:hAnsi="Times New Roman" w:cs="Times New Roman"/>
          <w:sz w:val="24"/>
        </w:rPr>
        <w:tab/>
      </w:r>
    </w:p>
    <w:p w:rsidR="00F43DE8" w:rsidRDefault="00F43DE8" w:rsidP="004A21AB">
      <w:pPr>
        <w:spacing w:after="0" w:line="240" w:lineRule="auto"/>
        <w:jc w:val="both"/>
        <w:rPr>
          <w:rFonts w:ascii="Times New Roman" w:eastAsia="Times New Roman" w:hAnsi="Times New Roman" w:cs="Times New Roman"/>
          <w:sz w:val="24"/>
        </w:rPr>
      </w:pPr>
    </w:p>
    <w:sectPr w:rsidR="00F43DE8" w:rsidSect="00A22141">
      <w:headerReference w:type="even" r:id="rId10"/>
      <w:headerReference w:type="default" r:id="rId11"/>
      <w:footerReference w:type="even" r:id="rId12"/>
      <w:footerReference w:type="default" r:id="rId13"/>
      <w:headerReference w:type="first" r:id="rId14"/>
      <w:footerReference w:type="first" r:id="rId15"/>
      <w:pgSz w:w="11906" w:h="16838"/>
      <w:pgMar w:top="1417" w:right="1133" w:bottom="1417"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634" w:rsidRDefault="00172634" w:rsidP="00172634">
      <w:pPr>
        <w:spacing w:after="0" w:line="240" w:lineRule="auto"/>
      </w:pPr>
      <w:r>
        <w:separator/>
      </w:r>
    </w:p>
  </w:endnote>
  <w:endnote w:type="continuationSeparator" w:id="0">
    <w:p w:rsidR="00172634" w:rsidRDefault="00172634" w:rsidP="00172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634" w:rsidRDefault="0017263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634" w:rsidRDefault="0017263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634" w:rsidRDefault="001726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634" w:rsidRDefault="00172634" w:rsidP="00172634">
      <w:pPr>
        <w:spacing w:after="0" w:line="240" w:lineRule="auto"/>
      </w:pPr>
      <w:r>
        <w:separator/>
      </w:r>
    </w:p>
  </w:footnote>
  <w:footnote w:type="continuationSeparator" w:id="0">
    <w:p w:rsidR="00172634" w:rsidRDefault="00172634" w:rsidP="00172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634" w:rsidRDefault="0017263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12605"/>
      <w:docPartObj>
        <w:docPartGallery w:val="Watermarks"/>
        <w:docPartUnique/>
      </w:docPartObj>
    </w:sdtPr>
    <w:sdtContent>
      <w:p w:rsidR="00172634" w:rsidRDefault="00172634">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634" w:rsidRDefault="001726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16D29"/>
    <w:multiLevelType w:val="hybridMultilevel"/>
    <w:tmpl w:val="7C60F288"/>
    <w:lvl w:ilvl="0" w:tplc="ABF8C38C">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D137AC7"/>
    <w:multiLevelType w:val="hybridMultilevel"/>
    <w:tmpl w:val="7E76D434"/>
    <w:lvl w:ilvl="0" w:tplc="37065F60">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83"/>
    <w:rsid w:val="00056EED"/>
    <w:rsid w:val="00080343"/>
    <w:rsid w:val="000D5181"/>
    <w:rsid w:val="000D7D56"/>
    <w:rsid w:val="000E58C1"/>
    <w:rsid w:val="0010475B"/>
    <w:rsid w:val="00124A58"/>
    <w:rsid w:val="00172634"/>
    <w:rsid w:val="001F03CB"/>
    <w:rsid w:val="001F3B55"/>
    <w:rsid w:val="002853E3"/>
    <w:rsid w:val="002C494C"/>
    <w:rsid w:val="002C4EAB"/>
    <w:rsid w:val="002D5284"/>
    <w:rsid w:val="002E4EE6"/>
    <w:rsid w:val="00327EB1"/>
    <w:rsid w:val="003346FE"/>
    <w:rsid w:val="003428F7"/>
    <w:rsid w:val="003C24EB"/>
    <w:rsid w:val="004A21AB"/>
    <w:rsid w:val="004D75B2"/>
    <w:rsid w:val="00555AF2"/>
    <w:rsid w:val="00577ECF"/>
    <w:rsid w:val="0061072E"/>
    <w:rsid w:val="0072367C"/>
    <w:rsid w:val="00771A1B"/>
    <w:rsid w:val="00776DFA"/>
    <w:rsid w:val="007D7BD3"/>
    <w:rsid w:val="00865A36"/>
    <w:rsid w:val="00866DD3"/>
    <w:rsid w:val="00877056"/>
    <w:rsid w:val="008835A8"/>
    <w:rsid w:val="00894C72"/>
    <w:rsid w:val="008A675C"/>
    <w:rsid w:val="008D5036"/>
    <w:rsid w:val="008D72E6"/>
    <w:rsid w:val="00913FAC"/>
    <w:rsid w:val="009607A7"/>
    <w:rsid w:val="00967B68"/>
    <w:rsid w:val="009769B9"/>
    <w:rsid w:val="009F7E29"/>
    <w:rsid w:val="00A22141"/>
    <w:rsid w:val="00A36970"/>
    <w:rsid w:val="00A42BF1"/>
    <w:rsid w:val="00A86C50"/>
    <w:rsid w:val="00AC6CAE"/>
    <w:rsid w:val="00AF19ED"/>
    <w:rsid w:val="00B32853"/>
    <w:rsid w:val="00BA104F"/>
    <w:rsid w:val="00BB7D89"/>
    <w:rsid w:val="00C07B3E"/>
    <w:rsid w:val="00C10815"/>
    <w:rsid w:val="00C20A8A"/>
    <w:rsid w:val="00C40906"/>
    <w:rsid w:val="00C60483"/>
    <w:rsid w:val="00D4480E"/>
    <w:rsid w:val="00D6390B"/>
    <w:rsid w:val="00DC43FA"/>
    <w:rsid w:val="00DD123E"/>
    <w:rsid w:val="00DE4581"/>
    <w:rsid w:val="00E21DD1"/>
    <w:rsid w:val="00E40768"/>
    <w:rsid w:val="00EC04A4"/>
    <w:rsid w:val="00EE5ACD"/>
    <w:rsid w:val="00F43D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DAF900F4-73AB-409D-A351-FDBBC366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04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A10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104F"/>
    <w:rPr>
      <w:rFonts w:ascii="Segoe UI" w:hAnsi="Segoe UI" w:cs="Segoe UI"/>
      <w:sz w:val="18"/>
      <w:szCs w:val="18"/>
    </w:rPr>
  </w:style>
  <w:style w:type="paragraph" w:styleId="Prrafodelista">
    <w:name w:val="List Paragraph"/>
    <w:basedOn w:val="Normal"/>
    <w:uiPriority w:val="34"/>
    <w:qFormat/>
    <w:rsid w:val="00BA104F"/>
    <w:pPr>
      <w:ind w:left="720"/>
      <w:contextualSpacing/>
    </w:pPr>
  </w:style>
  <w:style w:type="paragraph" w:styleId="NormalWeb">
    <w:name w:val="Normal (Web)"/>
    <w:basedOn w:val="Normal"/>
    <w:uiPriority w:val="99"/>
    <w:semiHidden/>
    <w:unhideWhenUsed/>
    <w:rsid w:val="00EC04A4"/>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C04A4"/>
    <w:rPr>
      <w:b/>
      <w:bCs/>
    </w:rPr>
  </w:style>
  <w:style w:type="character" w:styleId="Hipervnculo">
    <w:name w:val="Hyperlink"/>
    <w:basedOn w:val="Fuentedeprrafopredeter"/>
    <w:uiPriority w:val="99"/>
    <w:semiHidden/>
    <w:unhideWhenUsed/>
    <w:rsid w:val="00EC04A4"/>
    <w:rPr>
      <w:color w:val="0000FF"/>
      <w:u w:val="single"/>
    </w:rPr>
  </w:style>
  <w:style w:type="paragraph" w:styleId="Encabezado">
    <w:name w:val="header"/>
    <w:basedOn w:val="Normal"/>
    <w:link w:val="EncabezadoCar"/>
    <w:uiPriority w:val="99"/>
    <w:unhideWhenUsed/>
    <w:rsid w:val="001726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2634"/>
  </w:style>
  <w:style w:type="paragraph" w:styleId="Piedepgina">
    <w:name w:val="footer"/>
    <w:basedOn w:val="Normal"/>
    <w:link w:val="PiedepginaCar"/>
    <w:uiPriority w:val="99"/>
    <w:unhideWhenUsed/>
    <w:rsid w:val="001726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2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407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de.carm.es/web/pagina?IDCONTENIDO=2736&amp;IDTIPO=240&amp;RASTRO=c$m4028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rm.es/web/pagina?IDCONTENIDO=62678&amp;IDTIPO=100&amp;RASTRO=c672$m"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Azul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566</Words>
  <Characters>3113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RUIZ SANCHEZ, ENCARNACION</dc:creator>
  <cp:lastModifiedBy>RUIZ SANCHEZ, ENCARNACION</cp:lastModifiedBy>
  <cp:revision>8</cp:revision>
  <cp:lastPrinted>2018-11-28T14:51:00Z</cp:lastPrinted>
  <dcterms:created xsi:type="dcterms:W3CDTF">2021-10-21T12:38:00Z</dcterms:created>
  <dcterms:modified xsi:type="dcterms:W3CDTF">2021-11-25T07:36:00Z</dcterms:modified>
</cp:coreProperties>
</file>